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1E03" w14:textId="57EED5DC" w:rsidR="002D50E1" w:rsidRPr="006902C8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  <w:rPr>
          <w:b/>
        </w:rPr>
      </w:pPr>
      <w:bookmarkStart w:id="0" w:name="_GoBack"/>
      <w:r w:rsidRPr="006902C8">
        <w:rPr>
          <w:b/>
        </w:rPr>
        <w:t>Отчет о работе комиссии по соблюдению требований к служебному поведению</w:t>
      </w:r>
      <w:r w:rsidRPr="006902C8">
        <w:rPr>
          <w:b/>
        </w:rPr>
        <w:br/>
        <w:t>муниципальных служащих и урегулирования конфликта интересов в администрации</w:t>
      </w:r>
      <w:r w:rsidRPr="006902C8">
        <w:rPr>
          <w:b/>
        </w:rPr>
        <w:br/>
      </w:r>
      <w:r w:rsidR="00471597" w:rsidRPr="006902C8">
        <w:rPr>
          <w:b/>
        </w:rPr>
        <w:t>С</w:t>
      </w:r>
      <w:r w:rsidRPr="006902C8">
        <w:rPr>
          <w:b/>
        </w:rPr>
        <w:t xml:space="preserve">ельского поселения </w:t>
      </w:r>
      <w:r w:rsidR="006902C8" w:rsidRPr="006902C8">
        <w:rPr>
          <w:b/>
        </w:rPr>
        <w:t xml:space="preserve">Кальмияровский </w:t>
      </w:r>
      <w:r w:rsidRPr="006902C8">
        <w:rPr>
          <w:b/>
        </w:rPr>
        <w:t xml:space="preserve"> сельсовет за </w:t>
      </w:r>
      <w:r w:rsidR="00475641" w:rsidRPr="006902C8">
        <w:rPr>
          <w:b/>
        </w:rPr>
        <w:t>1 квартал 2020</w:t>
      </w:r>
      <w:r w:rsidRPr="006902C8">
        <w:rPr>
          <w:b/>
        </w:rPr>
        <w:t xml:space="preserve"> год</w:t>
      </w:r>
      <w:r w:rsidR="00475641" w:rsidRPr="006902C8">
        <w:rPr>
          <w:b/>
        </w:rPr>
        <w:t>а</w:t>
      </w:r>
    </w:p>
    <w:bookmarkEnd w:id="0"/>
    <w:p w14:paraId="115CF112" w14:textId="1352D538" w:rsidR="00391EFA" w:rsidRDefault="00914A8E" w:rsidP="00391EFA">
      <w:pPr>
        <w:pStyle w:val="20"/>
        <w:framePr w:w="9422" w:h="12754" w:hRule="exact" w:wrap="none" w:vAnchor="page" w:hAnchor="page" w:x="1671" w:y="2620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471597">
        <w:t>С</w:t>
      </w:r>
      <w:r>
        <w:t xml:space="preserve">ельского поселения </w:t>
      </w:r>
      <w:r w:rsidR="006902C8">
        <w:t xml:space="preserve">Кальмияровский </w:t>
      </w:r>
      <w:r>
        <w:t xml:space="preserve"> сельсовет проведена следующая работа:</w:t>
      </w:r>
    </w:p>
    <w:p w14:paraId="3A3E3D08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44D78CAF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471597">
        <w:t>С</w:t>
      </w:r>
      <w:r>
        <w:t xml:space="preserve">ельского поселения. Сведения о доходах, расходах и имуществе муниципальных служащих в администрации </w:t>
      </w:r>
      <w:r w:rsidR="00471597">
        <w:t>С</w:t>
      </w:r>
      <w:r>
        <w:t xml:space="preserve">ельского поселения прошла прокурорскую проверку. Сведения размещены на официальном сайте </w:t>
      </w:r>
      <w:r w:rsidR="00471597">
        <w:t>С</w:t>
      </w:r>
      <w:r>
        <w:t>ельского поселения.</w:t>
      </w:r>
    </w:p>
    <w:p w14:paraId="3731C3B4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6B31EABA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Муниципальными служащими администрации </w:t>
      </w:r>
      <w:r w:rsidR="00471597">
        <w:t>С</w:t>
      </w:r>
      <w:r>
        <w:t>ельского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04963CE7" w14:textId="517E6DFB" w:rsidR="009A5FA9" w:rsidRDefault="00863D6A" w:rsidP="00863D6A">
      <w:pPr>
        <w:pStyle w:val="20"/>
        <w:framePr w:w="9422" w:h="12754" w:hRule="exact" w:wrap="none" w:vAnchor="page" w:hAnchor="page" w:x="1671" w:y="2620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 xml:space="preserve">Ведется </w:t>
      </w:r>
      <w:r w:rsidR="009A5FA9">
        <w:t>антикоррупционн</w:t>
      </w:r>
      <w:r>
        <w:t>ая</w:t>
      </w:r>
      <w:r w:rsidR="009A5FA9">
        <w:t xml:space="preserve"> экспертиз</w:t>
      </w:r>
      <w:r>
        <w:t>а</w:t>
      </w:r>
      <w:r w:rsidR="009A5FA9">
        <w:t xml:space="preserve"> проект</w:t>
      </w:r>
      <w:r>
        <w:t>ов</w:t>
      </w:r>
      <w:r w:rsidR="009A5FA9">
        <w:t xml:space="preserve"> муниципальных нормативных правовых актов. </w:t>
      </w:r>
      <w:r>
        <w:t xml:space="preserve">За 1 кв.2020 г. в прокуратуру Татышлинского района представлены </w:t>
      </w:r>
      <w:r w:rsidR="006902C8">
        <w:t>8</w:t>
      </w:r>
      <w:r>
        <w:t xml:space="preserve"> НПА для проверки</w:t>
      </w:r>
      <w:r w:rsidR="009A5FA9">
        <w:t>.</w:t>
      </w:r>
    </w:p>
    <w:p w14:paraId="1EC8BB68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Прокуратурой Татышлинского района внесено:</w:t>
      </w:r>
    </w:p>
    <w:p w14:paraId="15CA35B7" w14:textId="5EC13B13" w:rsidR="009A5FA9" w:rsidRDefault="00475641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1 кв.</w:t>
      </w:r>
      <w:r w:rsidR="009A5FA9">
        <w:t xml:space="preserve"> 20</w:t>
      </w:r>
      <w:r>
        <w:t>20</w:t>
      </w:r>
      <w:r w:rsidR="009A5FA9">
        <w:t xml:space="preserve"> год</w:t>
      </w:r>
      <w:r>
        <w:t>а</w:t>
      </w:r>
      <w:r w:rsidR="009A5FA9">
        <w:t xml:space="preserve"> – </w:t>
      </w:r>
      <w:r w:rsidR="00863D6A">
        <w:t>2</w:t>
      </w:r>
      <w:r>
        <w:t xml:space="preserve"> </w:t>
      </w:r>
      <w:r w:rsidR="009A5FA9">
        <w:t>представлени</w:t>
      </w:r>
      <w:r>
        <w:t>я</w:t>
      </w:r>
      <w:r w:rsidR="009A5FA9">
        <w:t xml:space="preserve">, </w:t>
      </w:r>
      <w:r w:rsidR="006902C8" w:rsidRPr="006902C8">
        <w:t>3</w:t>
      </w:r>
      <w:r w:rsidR="009A5FA9">
        <w:t xml:space="preserve"> протест</w:t>
      </w:r>
      <w:r>
        <w:t>а</w:t>
      </w:r>
      <w:r w:rsidR="009A5FA9">
        <w:t>.</w:t>
      </w:r>
    </w:p>
    <w:p w14:paraId="097B5D8D" w14:textId="1A6E8A14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1DB3DDE3" w14:textId="45D6C1A5" w:rsidR="00B024FD" w:rsidRDefault="00B024FD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</w:t>
      </w:r>
      <w:r w:rsidRPr="00B024FD">
        <w:t xml:space="preserve"> </w:t>
      </w:r>
      <w:r>
        <w:t>Положением комиссии по соблюдению требований к служебному поведению</w:t>
      </w:r>
    </w:p>
    <w:p w14:paraId="35CC3006" w14:textId="77777777" w:rsidR="009A5FA9" w:rsidRDefault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19EAA490" w:rsidR="002D50E1" w:rsidRDefault="00914A8E" w:rsidP="00B024FD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jc w:val="both"/>
      </w:pPr>
      <w:r>
        <w:lastRenderedPageBreak/>
        <w:t>муниципальных служащих администрации</w:t>
      </w:r>
      <w:r w:rsidR="00471597">
        <w:t xml:space="preserve"> С</w:t>
      </w:r>
      <w:r>
        <w:t xml:space="preserve">ельского поселения </w:t>
      </w:r>
      <w:r w:rsidR="006902C8">
        <w:t xml:space="preserve">Кальмияровский </w:t>
      </w:r>
      <w:r>
        <w:t xml:space="preserve">сельсовет муниципального района </w:t>
      </w:r>
      <w:r w:rsidR="00391EFA">
        <w:t>Татышлинский</w:t>
      </w:r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4C69DE7A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 xml:space="preserve">Информации о деятельности комиссии по урегулированию конфликта интересов размещается на официальном сайте </w:t>
      </w:r>
      <w:r w:rsidR="00471597">
        <w:t>С</w:t>
      </w:r>
      <w:r>
        <w:t>ельского поселения в информационно</w:t>
      </w:r>
      <w:r>
        <w:softHyphen/>
        <w:t xml:space="preserve">телекоммуникационной сети «Интернет» по адресу: </w:t>
      </w:r>
      <w:hyperlink r:id="rId7" w:history="1">
        <w:r w:rsidR="006902C8" w:rsidRPr="008A69D9">
          <w:rPr>
            <w:rStyle w:val="a3"/>
          </w:rPr>
          <w:t>http://</w:t>
        </w:r>
        <w:r w:rsidR="006902C8" w:rsidRPr="008A69D9">
          <w:rPr>
            <w:rStyle w:val="a3"/>
            <w:lang w:val="en-US"/>
          </w:rPr>
          <w:t>kalmiar</w:t>
        </w:r>
        <w:r w:rsidR="006902C8" w:rsidRPr="008A69D9">
          <w:rPr>
            <w:rStyle w:val="a3"/>
          </w:rPr>
          <w:t>36</w:t>
        </w:r>
        <w:r w:rsidR="006902C8" w:rsidRPr="008A69D9">
          <w:rPr>
            <w:rStyle w:val="a3"/>
            <w:lang w:val="en-US"/>
          </w:rPr>
          <w:t>sp</w:t>
        </w:r>
        <w:r w:rsidR="006902C8" w:rsidRPr="008A69D9">
          <w:rPr>
            <w:rStyle w:val="a3"/>
          </w:rPr>
          <w:t>.ru/</w:t>
        </w:r>
      </w:hyperlink>
    </w:p>
    <w:p w14:paraId="436441BD" w14:textId="77777777" w:rsidR="00475641" w:rsidRDefault="00475641" w:rsidP="00475641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74A7A671" w14:textId="77777777" w:rsidR="00475641" w:rsidRDefault="00475641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8D4A" w14:textId="77777777" w:rsidR="007456C4" w:rsidRDefault="007456C4">
      <w:r>
        <w:separator/>
      </w:r>
    </w:p>
  </w:endnote>
  <w:endnote w:type="continuationSeparator" w:id="0">
    <w:p w14:paraId="075D0F70" w14:textId="77777777" w:rsidR="007456C4" w:rsidRDefault="007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E00B" w14:textId="77777777" w:rsidR="007456C4" w:rsidRDefault="007456C4"/>
  </w:footnote>
  <w:footnote w:type="continuationSeparator" w:id="0">
    <w:p w14:paraId="1FEDBBFF" w14:textId="77777777" w:rsidR="007456C4" w:rsidRDefault="00745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1"/>
    <w:rsid w:val="001C1636"/>
    <w:rsid w:val="002D50E1"/>
    <w:rsid w:val="00391EFA"/>
    <w:rsid w:val="0042096B"/>
    <w:rsid w:val="00471597"/>
    <w:rsid w:val="00475641"/>
    <w:rsid w:val="0063768B"/>
    <w:rsid w:val="006902C8"/>
    <w:rsid w:val="006B0254"/>
    <w:rsid w:val="007456C4"/>
    <w:rsid w:val="00863D6A"/>
    <w:rsid w:val="008B5F9D"/>
    <w:rsid w:val="00914A8E"/>
    <w:rsid w:val="009A5FA9"/>
    <w:rsid w:val="00A961D4"/>
    <w:rsid w:val="00B024FD"/>
    <w:rsid w:val="00E45749"/>
    <w:rsid w:val="00F61B3D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7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miar36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kalmiyar.selsovet@outlook.com</cp:lastModifiedBy>
  <cp:revision>2</cp:revision>
  <dcterms:created xsi:type="dcterms:W3CDTF">2020-04-30T06:22:00Z</dcterms:created>
  <dcterms:modified xsi:type="dcterms:W3CDTF">2020-04-30T06:22:00Z</dcterms:modified>
</cp:coreProperties>
</file>