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EC" w:rsidRPr="001F0D52" w:rsidRDefault="008A0BEC" w:rsidP="008A0BEC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F0D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1F0D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1F0D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1F0D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1F0D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1F0D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1F0D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8A0BEC" w:rsidRPr="001F0D52" w:rsidRDefault="008A0BEC" w:rsidP="008A0BEC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F0D5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8A0BEC" w:rsidRDefault="008A0BEC" w:rsidP="008A0B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8A0BEC" w:rsidRPr="00D65B6F" w:rsidRDefault="008A0BEC" w:rsidP="008A0BEC">
      <w:pPr>
        <w:spacing w:after="0" w:line="240" w:lineRule="auto"/>
        <w:jc w:val="center"/>
        <w:rPr>
          <w:b/>
        </w:rPr>
      </w:pPr>
      <w:bookmarkStart w:id="0" w:name="_GoBack"/>
      <w:r w:rsidRPr="00D65B6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Разъяснения законодательства о противодействии экстремисткой деятельности и терроризму.</w:t>
      </w:r>
    </w:p>
    <w:bookmarkEnd w:id="0"/>
    <w:p w:rsidR="008A0BEC" w:rsidRPr="00D65B6F" w:rsidRDefault="008A0BEC" w:rsidP="008A0B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Экстремизм – приверженность отдельных лиц, групп, организаций и т.п. к крайним взглядам, позициям и мерам в общественной деятельности.</w:t>
      </w:r>
    </w:p>
    <w:p w:rsidR="008A0BEC" w:rsidRPr="00D65B6F" w:rsidRDefault="008A0BEC" w:rsidP="008A0B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Терроризм – сложное социально-политическое и криминальное явление, обусловленное внутренними и внешними противоречиями общественного развития.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от 25.07.2002 № 114-ФЗ «О противодействии экстремистской деятельности».</w:t>
      </w:r>
    </w:p>
    <w:p w:rsidR="008A0BEC" w:rsidRPr="00D65B6F" w:rsidRDefault="008A0BEC" w:rsidP="008A0B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8A0BEC" w:rsidRPr="00D65B6F" w:rsidRDefault="008A0BEC" w:rsidP="008A0BEC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  <w:t>Федеральным законом «О противодействии экстремистской деятельности» определено понятие экстремистской организации – это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 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8A0BEC" w:rsidRPr="00D65B6F" w:rsidRDefault="008A0BEC" w:rsidP="008A0BEC">
      <w:pPr>
        <w:spacing w:after="0" w:line="240" w:lineRule="auto"/>
        <w:ind w:firstLine="708"/>
        <w:jc w:val="both"/>
        <w:rPr>
          <w:color w:val="548DD4" w:themeColor="text2" w:themeTint="99"/>
        </w:rPr>
      </w:pP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– 206, 208, 211, 277 – 280, 282.1, 282.2 и 360 Уголовного кодекса Российской Федерации</w:t>
      </w:r>
      <w:r w:rsidRPr="00D65B6F">
        <w:rPr>
          <w:color w:val="548DD4" w:themeColor="text2" w:themeTint="99"/>
        </w:rPr>
        <w:t>.</w:t>
      </w:r>
    </w:p>
    <w:p w:rsidR="008A0BEC" w:rsidRPr="00D65B6F" w:rsidRDefault="008A0BEC" w:rsidP="008A0BEC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Заместитель прокурора</w:t>
      </w:r>
    </w:p>
    <w:p w:rsidR="008A0BEC" w:rsidRDefault="008A0BEC" w:rsidP="008A0BEC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spellStart"/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Татышлинского</w:t>
      </w:r>
      <w:proofErr w:type="spellEnd"/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района</w:t>
      </w: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D77EA2" w:rsidRPr="008A0BEC" w:rsidRDefault="008A0BEC" w:rsidP="008A0BEC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65B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советник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юстиции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  <w:t>Э.Р.Гарифуллина</w:t>
      </w:r>
    </w:p>
    <w:p w:rsidR="009664FB" w:rsidRDefault="009664FB"/>
    <w:sectPr w:rsidR="009664FB" w:rsidSect="00564958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A2"/>
    <w:rsid w:val="006271DC"/>
    <w:rsid w:val="00723D39"/>
    <w:rsid w:val="008A0BEC"/>
    <w:rsid w:val="009664FB"/>
    <w:rsid w:val="00A678E6"/>
    <w:rsid w:val="00D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3A4FC-53C2-4E07-977A-5B2BC6B6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kalmiyar.selsovet@outlook.com</cp:lastModifiedBy>
  <cp:revision>2</cp:revision>
  <dcterms:created xsi:type="dcterms:W3CDTF">2020-06-26T03:57:00Z</dcterms:created>
  <dcterms:modified xsi:type="dcterms:W3CDTF">2020-06-26T03:57:00Z</dcterms:modified>
</cp:coreProperties>
</file>