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9" w:rsidRPr="006F2888" w:rsidRDefault="00EE1D35" w:rsidP="00903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888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Кальмияровский сельсовет  муниципального района </w:t>
      </w:r>
      <w:r w:rsidR="00E560A7" w:rsidRPr="006F2888">
        <w:rPr>
          <w:rFonts w:ascii="Times New Roman" w:hAnsi="Times New Roman" w:cs="Times New Roman"/>
          <w:sz w:val="28"/>
          <w:szCs w:val="28"/>
        </w:rPr>
        <w:t>Татышлинский</w:t>
      </w:r>
      <w:r w:rsidRPr="006F28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03A0E">
        <w:rPr>
          <w:rFonts w:ascii="Times New Roman" w:hAnsi="Times New Roman" w:cs="Times New Roman"/>
          <w:sz w:val="28"/>
          <w:szCs w:val="28"/>
        </w:rPr>
        <w:t>Р</w:t>
      </w:r>
      <w:r w:rsidRPr="006F2888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B10423" w:rsidRPr="006F2888" w:rsidRDefault="00B10423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08" w:rsidRPr="006F2888" w:rsidRDefault="00064DE9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8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B6DF5" w:rsidRPr="006F2888" w:rsidRDefault="009B6DF5" w:rsidP="00903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2888">
        <w:rPr>
          <w:rFonts w:ascii="Times New Roman" w:hAnsi="Times New Roman" w:cs="Times New Roman"/>
          <w:sz w:val="28"/>
          <w:szCs w:val="28"/>
        </w:rPr>
        <w:t>«</w:t>
      </w:r>
      <w:r w:rsidR="00E560A7" w:rsidRPr="006F2888">
        <w:rPr>
          <w:rFonts w:ascii="Times New Roman" w:hAnsi="Times New Roman" w:cs="Times New Roman"/>
          <w:sz w:val="28"/>
          <w:szCs w:val="28"/>
        </w:rPr>
        <w:t>Об утверждении   Порядка  формирования, ведения, обязательного опубликования перечня  муниципального  имущества в целях предоставления во владение и (или) пользование на долгосрочной  основе субъектам малого и среднего  предпринимательства, организациям, образующим  инфраструктуру поддержки субъектов малого и среднего   предпринимательства и  физическим  лицам, не являющимися  индивидуальными предпринимателями и применяющим  специальный  налоговый  режим  «Налог  на  профессиональный  доход»</w:t>
      </w:r>
      <w:r w:rsidR="006F2888" w:rsidRPr="006F2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DF5" w:rsidRPr="00E560A7" w:rsidRDefault="00F1011D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1B59" w:rsidRPr="00E560A7" w:rsidRDefault="006F2888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21B59" w:rsidRPr="00E560A7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Кальмияровский сельсовет </w:t>
      </w:r>
      <w:r w:rsidR="00421B59" w:rsidRPr="00E560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Татышлинский район Республики Башкортостан,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Кальмияровский сельсовет </w:t>
      </w:r>
      <w:r w:rsidR="00421B59" w:rsidRPr="00E560A7"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 Республики Башкортостан</w:t>
      </w:r>
    </w:p>
    <w:p w:rsidR="00186CA2" w:rsidRPr="00E560A7" w:rsidRDefault="00186CA2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РЕШИЛ:</w:t>
      </w:r>
    </w:p>
    <w:p w:rsidR="00186CA2" w:rsidRPr="00E560A7" w:rsidRDefault="00235A6C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E560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560A7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E560A7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235A6C" w:rsidRPr="00E560A7" w:rsidRDefault="00235A6C" w:rsidP="00903A0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</w:t>
      </w:r>
      <w:r w:rsidR="006F2888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</w:t>
      </w:r>
      <w:r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="00B10423" w:rsidRPr="00E560A7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от </w:t>
      </w:r>
      <w:r w:rsidR="006F2888">
        <w:rPr>
          <w:rFonts w:ascii="Times New Roman" w:hAnsi="Times New Roman" w:cs="Times New Roman"/>
          <w:sz w:val="28"/>
          <w:szCs w:val="28"/>
        </w:rPr>
        <w:t>16.05.2019 года № 303</w:t>
      </w:r>
      <w:r w:rsidR="00B10423" w:rsidRPr="00E560A7">
        <w:rPr>
          <w:rFonts w:ascii="Times New Roman" w:hAnsi="Times New Roman" w:cs="Times New Roman"/>
          <w:sz w:val="28"/>
          <w:szCs w:val="28"/>
        </w:rPr>
        <w:t>.</w:t>
      </w:r>
    </w:p>
    <w:p w:rsidR="00421B59" w:rsidRPr="00E560A7" w:rsidRDefault="00421B59" w:rsidP="00903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6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0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вопросам  собственности.  </w:t>
      </w:r>
    </w:p>
    <w:p w:rsidR="00903A0E" w:rsidRDefault="00903A0E" w:rsidP="00903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59" w:rsidRPr="00903A0E" w:rsidRDefault="006F2888" w:rsidP="00903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0E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Ф.К.Иванов</w:t>
      </w:r>
    </w:p>
    <w:p w:rsidR="00903A0E" w:rsidRPr="00903A0E" w:rsidRDefault="00903A0E" w:rsidP="00903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0E">
        <w:rPr>
          <w:rFonts w:ascii="Times New Roman" w:hAnsi="Times New Roman" w:cs="Times New Roman"/>
          <w:b/>
          <w:sz w:val="28"/>
          <w:szCs w:val="28"/>
        </w:rPr>
        <w:t>«12» апреля 2021 года</w:t>
      </w:r>
    </w:p>
    <w:p w:rsidR="00903A0E" w:rsidRPr="00903A0E" w:rsidRDefault="00903A0E" w:rsidP="00903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A0E">
        <w:rPr>
          <w:rFonts w:ascii="Times New Roman" w:hAnsi="Times New Roman" w:cs="Times New Roman"/>
          <w:b/>
          <w:sz w:val="28"/>
          <w:szCs w:val="28"/>
        </w:rPr>
        <w:t>№ 175</w:t>
      </w:r>
    </w:p>
    <w:p w:rsidR="00186CA2" w:rsidRPr="00C6484D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484D" w:rsidRPr="00C6484D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C6484D" w:rsidRPr="00C6484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86CA2" w:rsidRPr="00C6484D" w:rsidRDefault="00C6484D" w:rsidP="00C6484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6484D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4D">
        <w:rPr>
          <w:rFonts w:ascii="Times New Roman" w:hAnsi="Times New Roman" w:cs="Times New Roman"/>
          <w:sz w:val="24"/>
          <w:szCs w:val="24"/>
        </w:rPr>
        <w:t xml:space="preserve">Кальмияровский сельсовет </w:t>
      </w:r>
    </w:p>
    <w:p w:rsidR="00B10423" w:rsidRPr="00C6484D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C6484D">
        <w:rPr>
          <w:rFonts w:ascii="Times New Roman" w:hAnsi="Times New Roman" w:cs="Times New Roman"/>
          <w:sz w:val="24"/>
          <w:szCs w:val="24"/>
        </w:rPr>
        <w:t>го</w:t>
      </w:r>
      <w:r w:rsidRPr="00C6484D">
        <w:rPr>
          <w:rFonts w:ascii="Times New Roman" w:hAnsi="Times New Roman" w:cs="Times New Roman"/>
          <w:sz w:val="24"/>
          <w:szCs w:val="24"/>
        </w:rPr>
        <w:t xml:space="preserve"> </w:t>
      </w:r>
      <w:r w:rsidR="00B10423" w:rsidRPr="00C6484D">
        <w:rPr>
          <w:rFonts w:ascii="Times New Roman" w:hAnsi="Times New Roman" w:cs="Times New Roman"/>
          <w:sz w:val="24"/>
          <w:szCs w:val="24"/>
        </w:rPr>
        <w:t>района</w:t>
      </w:r>
    </w:p>
    <w:p w:rsidR="00186CA2" w:rsidRPr="00C6484D" w:rsidRDefault="00B1042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t xml:space="preserve"> Татышлинский район</w:t>
      </w:r>
      <w:r w:rsidR="00186CA2" w:rsidRPr="00C6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A2" w:rsidRPr="00C6484D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C6484D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484D">
        <w:rPr>
          <w:rFonts w:ascii="Times New Roman" w:hAnsi="Times New Roman" w:cs="Times New Roman"/>
          <w:sz w:val="24"/>
          <w:szCs w:val="24"/>
        </w:rPr>
        <w:t xml:space="preserve">от </w:t>
      </w:r>
      <w:r w:rsidR="00C6484D">
        <w:rPr>
          <w:rFonts w:ascii="Times New Roman" w:hAnsi="Times New Roman" w:cs="Times New Roman"/>
          <w:sz w:val="24"/>
          <w:szCs w:val="24"/>
        </w:rPr>
        <w:t xml:space="preserve"> </w:t>
      </w:r>
      <w:r w:rsidR="00AA181D">
        <w:rPr>
          <w:rFonts w:ascii="Times New Roman" w:hAnsi="Times New Roman" w:cs="Times New Roman"/>
          <w:sz w:val="24"/>
          <w:szCs w:val="24"/>
        </w:rPr>
        <w:t>12.04.2021 г.</w:t>
      </w:r>
      <w:r w:rsidRPr="00C6484D">
        <w:rPr>
          <w:rFonts w:ascii="Times New Roman" w:hAnsi="Times New Roman" w:cs="Times New Roman"/>
          <w:sz w:val="24"/>
          <w:szCs w:val="24"/>
        </w:rPr>
        <w:t xml:space="preserve"> № </w:t>
      </w:r>
      <w:r w:rsidR="00AA181D">
        <w:rPr>
          <w:rFonts w:ascii="Times New Roman" w:hAnsi="Times New Roman" w:cs="Times New Roman"/>
          <w:sz w:val="24"/>
          <w:szCs w:val="24"/>
        </w:rPr>
        <w:t>175</w:t>
      </w:r>
    </w:p>
    <w:p w:rsidR="00186CA2" w:rsidRPr="00E560A7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903A0E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Start w:id="1" w:name="_GoBack"/>
      <w:bookmarkEnd w:id="0"/>
      <w:r w:rsidRPr="00903A0E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903A0E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0E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1"/>
    <w:p w:rsidR="000C2C08" w:rsidRPr="00E560A7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E560A7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1.</w:t>
      </w:r>
      <w:r w:rsidR="00275329" w:rsidRPr="00E560A7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lastRenderedPageBreak/>
        <w:t>– в отношении муниципального имущества не принято решение Администрации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 Кальмияровский  сельсовет </w:t>
      </w:r>
      <w:r w:rsidRPr="00E560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03949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E560A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560A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560A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560A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60A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560A7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E560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</w:t>
      </w:r>
      <w:r w:rsidR="00CD18E1" w:rsidRPr="00E56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CD18E1"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560A7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E560A7">
        <w:rPr>
          <w:rFonts w:ascii="Times New Roman" w:hAnsi="Times New Roman" w:cs="Times New Roman"/>
          <w:sz w:val="28"/>
          <w:szCs w:val="28"/>
        </w:rPr>
        <w:t>,</w:t>
      </w:r>
      <w:r w:rsidRPr="00E560A7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E560A7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560A7">
        <w:rPr>
          <w:rFonts w:ascii="Times New Roman" w:hAnsi="Times New Roman" w:cs="Times New Roman"/>
          <w:sz w:val="28"/>
          <w:szCs w:val="28"/>
        </w:rPr>
        <w:t>;</w:t>
      </w:r>
    </w:p>
    <w:p w:rsidR="00275329" w:rsidRPr="00E560A7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E560A7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E560A7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B1078" w:rsidRPr="00E560A7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E560A7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E56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056947"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E560A7">
        <w:rPr>
          <w:rFonts w:ascii="Times New Roman" w:hAnsi="Times New Roman" w:cs="Times New Roman"/>
          <w:sz w:val="28"/>
          <w:szCs w:val="28"/>
        </w:rPr>
        <w:t>)</w:t>
      </w:r>
      <w:r w:rsidR="001B1078" w:rsidRPr="00E560A7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м</w:t>
      </w:r>
      <w:r w:rsidR="001B1078" w:rsidRPr="00E560A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1B1078"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E560A7">
        <w:rPr>
          <w:rFonts w:ascii="Times New Roman" w:hAnsi="Times New Roman" w:cs="Times New Roman"/>
          <w:sz w:val="28"/>
          <w:szCs w:val="28"/>
        </w:rPr>
        <w:t>и</w:t>
      </w:r>
      <w:r w:rsidR="001B1078" w:rsidRPr="00E560A7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E560A7">
        <w:rPr>
          <w:rFonts w:ascii="Times New Roman" w:hAnsi="Times New Roman" w:cs="Times New Roman"/>
          <w:sz w:val="28"/>
          <w:szCs w:val="28"/>
        </w:rPr>
        <w:t>и</w:t>
      </w:r>
      <w:r w:rsidR="001B1078" w:rsidRPr="00E560A7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E560A7">
        <w:rPr>
          <w:rFonts w:ascii="Times New Roman" w:hAnsi="Times New Roman" w:cs="Times New Roman"/>
          <w:sz w:val="28"/>
          <w:szCs w:val="28"/>
        </w:rPr>
        <w:t>и</w:t>
      </w:r>
      <w:r w:rsidR="001B1078" w:rsidRPr="00E560A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E560A7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</w:t>
      </w:r>
      <w:r w:rsidRPr="00E56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18E1" w:rsidRPr="00E560A7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E560A7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E560A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E560A7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E560A7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E560A7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E560A7">
        <w:rPr>
          <w:rFonts w:ascii="Times New Roman" w:hAnsi="Times New Roman" w:cs="Times New Roman"/>
          <w:sz w:val="28"/>
          <w:szCs w:val="28"/>
        </w:rPr>
        <w:t>и</w:t>
      </w:r>
      <w:r w:rsidR="00772BC0" w:rsidRPr="00E560A7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E560A7">
        <w:rPr>
          <w:rFonts w:ascii="Times New Roman" w:hAnsi="Times New Roman" w:cs="Times New Roman"/>
          <w:sz w:val="28"/>
          <w:szCs w:val="28"/>
        </w:rPr>
        <w:t>и</w:t>
      </w:r>
      <w:r w:rsidR="00772BC0" w:rsidRPr="00E560A7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E560A7">
        <w:rPr>
          <w:rFonts w:ascii="Times New Roman" w:hAnsi="Times New Roman" w:cs="Times New Roman"/>
          <w:sz w:val="28"/>
          <w:szCs w:val="28"/>
        </w:rPr>
        <w:t>и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E560A7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E560A7">
        <w:rPr>
          <w:rFonts w:ascii="Times New Roman" w:hAnsi="Times New Roman" w:cs="Times New Roman"/>
          <w:sz w:val="28"/>
          <w:szCs w:val="28"/>
        </w:rPr>
        <w:t>в представительный орган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</w:t>
      </w:r>
      <w:r w:rsidR="00056947" w:rsidRPr="00E560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056947"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 (либо в специально созданную рабочую группу).</w:t>
      </w:r>
    </w:p>
    <w:p w:rsidR="001B1078" w:rsidRPr="00E560A7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E560A7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E560A7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E560A7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E560A7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E560A7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E560A7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После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</w:t>
      </w:r>
      <w:r w:rsidRPr="00E560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72BC0" w:rsidRPr="00E560A7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lastRenderedPageBreak/>
        <w:t>5. Сведения могут быть исключены из перечня, если: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E560A7">
        <w:rPr>
          <w:rFonts w:ascii="Times New Roman" w:hAnsi="Times New Roman" w:cs="Times New Roman"/>
          <w:sz w:val="28"/>
          <w:szCs w:val="28"/>
        </w:rPr>
        <w:t>,</w:t>
      </w:r>
      <w:r w:rsidRPr="00E560A7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E560A7">
        <w:rPr>
          <w:rFonts w:ascii="Times New Roman" w:hAnsi="Times New Roman" w:cs="Times New Roman"/>
          <w:sz w:val="28"/>
          <w:szCs w:val="28"/>
        </w:rPr>
        <w:t>п</w:t>
      </w:r>
      <w:r w:rsidRPr="00E560A7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E560A7">
        <w:rPr>
          <w:rFonts w:ascii="Times New Roman" w:hAnsi="Times New Roman" w:cs="Times New Roman"/>
          <w:sz w:val="28"/>
          <w:szCs w:val="28"/>
        </w:rPr>
        <w:t>п</w:t>
      </w:r>
      <w:r w:rsidRPr="00E560A7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E560A7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E560A7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E560A7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E560A7">
        <w:rPr>
          <w:rFonts w:ascii="Times New Roman" w:hAnsi="Times New Roman" w:cs="Times New Roman"/>
          <w:sz w:val="28"/>
          <w:szCs w:val="28"/>
        </w:rPr>
        <w:t>а</w:t>
      </w:r>
      <w:r w:rsidRPr="00E560A7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Pr="00E560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Кальмияровский сельсовет </w:t>
      </w:r>
      <w:r w:rsidR="0091005F" w:rsidRPr="00E56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="0091005F" w:rsidRPr="00E560A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560A7">
        <w:rPr>
          <w:rFonts w:ascii="Times New Roman" w:hAnsi="Times New Roman" w:cs="Times New Roman"/>
          <w:sz w:val="28"/>
          <w:szCs w:val="28"/>
        </w:rPr>
        <w:t>.</w:t>
      </w:r>
    </w:p>
    <w:p w:rsidR="00B80B89" w:rsidRPr="00E560A7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0A7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AA181D">
        <w:rPr>
          <w:rFonts w:ascii="Times New Roman" w:hAnsi="Times New Roman" w:cs="Times New Roman"/>
          <w:sz w:val="28"/>
          <w:szCs w:val="28"/>
        </w:rPr>
        <w:t xml:space="preserve"> сельского поселения  Кальмияровский сельсовет </w:t>
      </w:r>
      <w:r w:rsidRPr="00E560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5BA" w:rsidRPr="00E560A7">
        <w:rPr>
          <w:rFonts w:ascii="Times New Roman" w:hAnsi="Times New Roman" w:cs="Times New Roman"/>
          <w:sz w:val="28"/>
          <w:szCs w:val="28"/>
        </w:rPr>
        <w:t>района Татышлинский район</w:t>
      </w:r>
      <w:r w:rsidRPr="00E560A7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E560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560A7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E560A7" w:rsidRDefault="00B7175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BEF" w:rsidRPr="00E560A7" w:rsidSect="00903A0E">
      <w:footerReference w:type="default" r:id="rId13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3E" w:rsidRDefault="002D7D3E" w:rsidP="00F1658F">
      <w:pPr>
        <w:spacing w:after="0" w:line="240" w:lineRule="auto"/>
      </w:pPr>
      <w:r>
        <w:separator/>
      </w:r>
    </w:p>
  </w:endnote>
  <w:endnote w:type="continuationSeparator" w:id="0">
    <w:p w:rsidR="002D7D3E" w:rsidRDefault="002D7D3E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8F" w:rsidRPr="00F1658F" w:rsidRDefault="00F1658F" w:rsidP="00C6484D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3E" w:rsidRDefault="002D7D3E" w:rsidP="00F1658F">
      <w:pPr>
        <w:spacing w:after="0" w:line="240" w:lineRule="auto"/>
      </w:pPr>
      <w:r>
        <w:separator/>
      </w:r>
    </w:p>
  </w:footnote>
  <w:footnote w:type="continuationSeparator" w:id="0">
    <w:p w:rsidR="002D7D3E" w:rsidRDefault="002D7D3E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56947"/>
    <w:rsid w:val="00064DE9"/>
    <w:rsid w:val="000C2C08"/>
    <w:rsid w:val="00165FEB"/>
    <w:rsid w:val="001865BA"/>
    <w:rsid w:val="00186CA2"/>
    <w:rsid w:val="001B1078"/>
    <w:rsid w:val="00224F2D"/>
    <w:rsid w:val="00235A6C"/>
    <w:rsid w:val="00275329"/>
    <w:rsid w:val="002D7D3E"/>
    <w:rsid w:val="00303949"/>
    <w:rsid w:val="00336B6E"/>
    <w:rsid w:val="003A179D"/>
    <w:rsid w:val="00421B59"/>
    <w:rsid w:val="0060248C"/>
    <w:rsid w:val="006207D3"/>
    <w:rsid w:val="00674F74"/>
    <w:rsid w:val="00686446"/>
    <w:rsid w:val="006F2888"/>
    <w:rsid w:val="00772BC0"/>
    <w:rsid w:val="00794FF6"/>
    <w:rsid w:val="0088464C"/>
    <w:rsid w:val="00903A0E"/>
    <w:rsid w:val="0091005F"/>
    <w:rsid w:val="00931E03"/>
    <w:rsid w:val="009B6DF5"/>
    <w:rsid w:val="00AA181D"/>
    <w:rsid w:val="00B06B9B"/>
    <w:rsid w:val="00B10423"/>
    <w:rsid w:val="00B23CA4"/>
    <w:rsid w:val="00B7175A"/>
    <w:rsid w:val="00B80B89"/>
    <w:rsid w:val="00B90F81"/>
    <w:rsid w:val="00BC5E94"/>
    <w:rsid w:val="00C223D9"/>
    <w:rsid w:val="00C6484D"/>
    <w:rsid w:val="00CD18E1"/>
    <w:rsid w:val="00CD6E68"/>
    <w:rsid w:val="00CF53F9"/>
    <w:rsid w:val="00E560A7"/>
    <w:rsid w:val="00EE1D35"/>
    <w:rsid w:val="00EF555D"/>
    <w:rsid w:val="00F1011D"/>
    <w:rsid w:val="00F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Admin</cp:lastModifiedBy>
  <cp:revision>5</cp:revision>
  <cp:lastPrinted>2009-12-31T19:51:00Z</cp:lastPrinted>
  <dcterms:created xsi:type="dcterms:W3CDTF">2021-04-14T06:10:00Z</dcterms:created>
  <dcterms:modified xsi:type="dcterms:W3CDTF">2009-12-31T19:56:00Z</dcterms:modified>
</cp:coreProperties>
</file>