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0489" w:type="dxa"/>
        <w:tblLook w:val="0000" w:firstRow="0" w:lastRow="0" w:firstColumn="0" w:lastColumn="0" w:noHBand="0" w:noVBand="0"/>
      </w:tblPr>
      <w:tblGrid>
        <w:gridCol w:w="4561"/>
        <w:gridCol w:w="1122"/>
        <w:gridCol w:w="4806"/>
      </w:tblGrid>
      <w:tr w:rsidR="007A0166" w:rsidRPr="00D1089F" w14:paraId="0A671931" w14:textId="77777777" w:rsidTr="007A0166">
        <w:trPr>
          <w:trHeight w:val="1363"/>
        </w:trPr>
        <w:tc>
          <w:tcPr>
            <w:tcW w:w="4561" w:type="dxa"/>
          </w:tcPr>
          <w:p w14:paraId="6491B323" w14:textId="77777777" w:rsidR="007A0166" w:rsidRPr="00D1089F" w:rsidRDefault="007A0166" w:rsidP="007A0166">
            <w:pPr>
              <w:jc w:val="center"/>
              <w:rPr>
                <w:sz w:val="20"/>
                <w:szCs w:val="20"/>
              </w:rPr>
            </w:pPr>
          </w:p>
          <w:p w14:paraId="449242B2" w14:textId="77777777" w:rsidR="007A0166" w:rsidRPr="00D1089F" w:rsidRDefault="007A0166" w:rsidP="007A0166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Башкортостан Республикаһы</w:t>
            </w:r>
          </w:p>
          <w:p w14:paraId="3A157F9B" w14:textId="77777777" w:rsidR="007A0166" w:rsidRPr="00D1089F" w:rsidRDefault="007A0166" w:rsidP="007A0166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Тәтешле районы</w:t>
            </w:r>
          </w:p>
          <w:p w14:paraId="65CD2816" w14:textId="77777777" w:rsidR="007A0166" w:rsidRPr="00D1089F" w:rsidRDefault="007A0166" w:rsidP="007A0166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муниципаль районының</w:t>
            </w:r>
          </w:p>
          <w:p w14:paraId="0A87B87A" w14:textId="77777777" w:rsidR="007A0166" w:rsidRPr="00D1089F" w:rsidRDefault="007A0166" w:rsidP="007A0166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К</w:t>
            </w:r>
            <w:r>
              <w:rPr>
                <w:b/>
              </w:rPr>
              <w:t>ǝ</w:t>
            </w:r>
            <w:r>
              <w:rPr>
                <w:rFonts w:cs="Times"/>
                <w:b/>
              </w:rPr>
              <w:t>лмияр</w:t>
            </w:r>
            <w:r w:rsidRPr="00D1089F">
              <w:rPr>
                <w:rFonts w:cs="Times"/>
                <w:b/>
              </w:rPr>
              <w:t xml:space="preserve"> ауыл Советы</w:t>
            </w:r>
          </w:p>
          <w:p w14:paraId="13BCC3B1" w14:textId="77777777" w:rsidR="007A0166" w:rsidRPr="00D1089F" w:rsidRDefault="007A0166" w:rsidP="007A0166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ауыл биләмəһе </w:t>
            </w:r>
            <w:r>
              <w:rPr>
                <w:rFonts w:cs="Times"/>
                <w:b/>
              </w:rPr>
              <w:t>Советы</w:t>
            </w:r>
          </w:p>
          <w:p w14:paraId="4BAC0696" w14:textId="77777777" w:rsidR="007A0166" w:rsidRPr="00D1089F" w:rsidRDefault="007A0166" w:rsidP="007A0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2185858E" w14:textId="77777777" w:rsidR="007A0166" w:rsidRPr="00D1089F" w:rsidRDefault="007A0166" w:rsidP="007A0166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D1089F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9F1146" wp14:editId="5F5C038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93345</wp:posOffset>
                  </wp:positionV>
                  <wp:extent cx="866727" cy="1112474"/>
                  <wp:effectExtent l="0" t="0" r="0" b="0"/>
                  <wp:wrapNone/>
                  <wp:docPr id="3" name="Рисунок 3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27" cy="111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6" w:type="dxa"/>
          </w:tcPr>
          <w:p w14:paraId="1A6162FE" w14:textId="77777777" w:rsidR="007A0166" w:rsidRPr="00D1089F" w:rsidRDefault="007A0166" w:rsidP="007A0166">
            <w:pPr>
              <w:jc w:val="center"/>
              <w:rPr>
                <w:sz w:val="20"/>
                <w:szCs w:val="20"/>
                <w:lang w:val="tt-RU"/>
              </w:rPr>
            </w:pPr>
          </w:p>
          <w:p w14:paraId="251F6BEA" w14:textId="77777777" w:rsidR="007A0166" w:rsidRPr="00D1089F" w:rsidRDefault="007A0166" w:rsidP="007A0166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Совет</w:t>
            </w:r>
            <w:r w:rsidRPr="00D1089F">
              <w:rPr>
                <w:rFonts w:cs="Times"/>
                <w:b/>
              </w:rPr>
              <w:t xml:space="preserve"> сельского поселения </w:t>
            </w:r>
            <w:r>
              <w:rPr>
                <w:rFonts w:cs="Times"/>
                <w:b/>
              </w:rPr>
              <w:t xml:space="preserve">Кальмияровский </w:t>
            </w:r>
            <w:r w:rsidRPr="00D1089F">
              <w:rPr>
                <w:rFonts w:cs="Times"/>
                <w:b/>
              </w:rPr>
              <w:t xml:space="preserve"> сельсовет муниципального района  </w:t>
            </w:r>
          </w:p>
          <w:p w14:paraId="417BA7FB" w14:textId="77777777" w:rsidR="007A0166" w:rsidRPr="00D1089F" w:rsidRDefault="007A0166" w:rsidP="007A0166">
            <w:pPr>
              <w:ind w:right="-250"/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Татышлинский район </w:t>
            </w:r>
          </w:p>
          <w:p w14:paraId="3FE815F6" w14:textId="77777777" w:rsidR="007A0166" w:rsidRPr="00D1089F" w:rsidRDefault="007A0166" w:rsidP="007A0166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Республики  Башкортостан</w:t>
            </w:r>
          </w:p>
          <w:p w14:paraId="459F46AC" w14:textId="77777777" w:rsidR="007A0166" w:rsidRPr="00D1089F" w:rsidRDefault="007A0166" w:rsidP="007A0166">
            <w:pPr>
              <w:jc w:val="center"/>
              <w:rPr>
                <w:sz w:val="20"/>
                <w:szCs w:val="20"/>
              </w:rPr>
            </w:pPr>
            <w:r w:rsidRPr="00D108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0166" w:rsidRPr="00D1089F" w14:paraId="123461F8" w14:textId="77777777" w:rsidTr="007A0166">
        <w:trPr>
          <w:trHeight w:val="358"/>
        </w:trPr>
        <w:tc>
          <w:tcPr>
            <w:tcW w:w="45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3E2513" w14:textId="77777777" w:rsidR="007A0166" w:rsidRPr="00D1089F" w:rsidRDefault="007A0166" w:rsidP="007A0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210D30" w14:textId="77777777" w:rsidR="007A0166" w:rsidRPr="00D1089F" w:rsidRDefault="007A0166" w:rsidP="007A0166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03C8A0" w14:textId="77777777" w:rsidR="007A0166" w:rsidRPr="00D1089F" w:rsidRDefault="007A0166" w:rsidP="007A01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DF20F5" w14:textId="4B7B4DF7" w:rsidR="00671757" w:rsidRDefault="00671757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50FE6C2" w14:textId="5CC2C436" w:rsidR="00FF2001" w:rsidRDefault="004E7085" w:rsidP="004E708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ba-RU"/>
        </w:rPr>
        <w:t xml:space="preserve">              Ҡ</w:t>
      </w:r>
      <w:r w:rsidR="003B5DB5">
        <w:rPr>
          <w:b/>
          <w:color w:val="000000"/>
          <w:sz w:val="28"/>
          <w:szCs w:val="28"/>
        </w:rPr>
        <w:t>АРАР                                                                        РЕШЕНИЕ</w:t>
      </w:r>
    </w:p>
    <w:p w14:paraId="0DFE8206" w14:textId="77CEDFDE" w:rsidR="003B5DB5" w:rsidRDefault="003B5DB5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66F309F" w14:textId="624D2BFF" w:rsidR="003B5DB5" w:rsidRPr="003B5DB5" w:rsidRDefault="003B5DB5" w:rsidP="0067175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DB5">
        <w:rPr>
          <w:color w:val="000000"/>
          <w:sz w:val="28"/>
          <w:szCs w:val="28"/>
        </w:rPr>
        <w:t>с.Старокальмиярово</w:t>
      </w:r>
    </w:p>
    <w:p w14:paraId="1B5A4E07" w14:textId="72701112" w:rsidR="00FF2001" w:rsidRDefault="00FF2001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D5CB874" w14:textId="14D12A92" w:rsidR="004E7085" w:rsidRDefault="004E7085" w:rsidP="004E7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от 22 декабря 2020 года № 145 «Об утверждении бюджета Сельского поселения Кальмияровский сельсовет муниципального района Татышлинский район Республики Башкортостан на 2021 год и на плановый </w:t>
      </w:r>
    </w:p>
    <w:p w14:paraId="491D1434" w14:textId="77777777" w:rsidR="004E7085" w:rsidRDefault="004E7085" w:rsidP="004E7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2022 и 2023 годов» </w:t>
      </w:r>
    </w:p>
    <w:p w14:paraId="7B9CF577" w14:textId="77777777" w:rsidR="004E7085" w:rsidRDefault="004E7085" w:rsidP="004E70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F81C99F" w14:textId="77777777" w:rsidR="004E7085" w:rsidRDefault="004E7085" w:rsidP="004E70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Совета от 22 декабря  2020 г.№ 145 «Об утверждении бюджета Сельского поселения Кальмияровский сельсовет муниципального района Татышлинский район Республики Башкортостан на 2021 год и на плановый период 2022 и 2023 годов» изложив в следующей редакции:</w:t>
      </w:r>
    </w:p>
    <w:p w14:paraId="4120A81C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Кальмияровский сельсовет муниципального района Татышлинский район Республики Башкортостан на 2021 год:</w:t>
      </w:r>
    </w:p>
    <w:p w14:paraId="1CDE21BA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в сумме 5140,3тыс. рублей;</w:t>
      </w:r>
    </w:p>
    <w:p w14:paraId="10C09119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в сумме 5155,3тыс. рублей;</w:t>
      </w:r>
    </w:p>
    <w:p w14:paraId="468B2C38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 дефицит бюджета сельского поселения в сумме 15045,62 рублей;</w:t>
      </w:r>
    </w:p>
    <w:p w14:paraId="642C4CC3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на плановый период 2022 и 2023 годов:</w:t>
      </w:r>
    </w:p>
    <w:p w14:paraId="1289CEAD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на 2022 год в сумме 3773 тыс. рублей и на 2023 год в сумме 3262 тыс. рублей;</w:t>
      </w:r>
    </w:p>
    <w:p w14:paraId="4BCA83A9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на 2022 год в сумме 3773 тыс. рублей, и на 2023 год в сумме 3262 тыс. рублей;</w:t>
      </w:r>
    </w:p>
    <w:p w14:paraId="3329C8CE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 сельского поселения на 2022 год в сумме 0 рублей и на 2023 год в сумме 0 рублей;</w:t>
      </w:r>
    </w:p>
    <w:p w14:paraId="65095B94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В соответствии с пунктом 2 статьи 184 Бюджетного кодекса Российской Федерации, частью 2 статьи 40 Закона Республики Башкортостан от 15 июля 2005 года № 205-з «О бюджетном процессе в Республике Башкортостан» и пунктом 2 статьи 39 решения Совета Сельского поселения Кальмияровский сельсовет муниципального района Татышлинский район Республики Башкортостан от 24 января 2014 г. № 317 «Об утверждении Положения о бюджетном процессе в Сельском поселении Кальмияровский сельсовет муниципального района Татышлинский район Республики Башкортостан» .</w:t>
      </w:r>
    </w:p>
    <w:p w14:paraId="330B2751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 Утвердить перечень главных администраторов доходов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Сельского поселения Кальмияровский сельсовет муниципального района  Татышлинский район Республики Башкортостан  согласно приложению 1 к настоящему Решению.</w:t>
      </w:r>
    </w:p>
    <w:p w14:paraId="4DF00D24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5.Установить поступления доходов в бюджет сельского поселения:</w:t>
      </w:r>
    </w:p>
    <w:p w14:paraId="0D34F932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2021 год согласно приложению 2 к настоящему решению;</w:t>
      </w:r>
    </w:p>
    <w:p w14:paraId="4448A1D8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2022 и 2023 годов согласно приложению 6 к настоящему решению.</w:t>
      </w:r>
    </w:p>
    <w:p w14:paraId="3175BB87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Кальмияровский сельсовет, установленного пунктом 1 настоящего решения, распределение бюджетных ассигнований Сельского поселения Кальмияровский сельсовет муниципального района Татышлинский район Республики Башкортостан:</w:t>
      </w:r>
    </w:p>
    <w:p w14:paraId="0CA7FEA4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(муниципальным программам Сельского поселения Кальмияровский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23E08FD4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2021 год согласно приложению 3 к настоящему решению;</w:t>
      </w:r>
    </w:p>
    <w:p w14:paraId="78FA7EF8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2022 и 2023 годов согласно приложению 7 к настоящему решению;</w:t>
      </w:r>
    </w:p>
    <w:p w14:paraId="3CE5F0D2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(муниципальным программам Сельского поселения Кальмияровский сельсовет муниципального района Татышлинский район Республики Башкортостан и непрограммным направлениям деятельности), группам видов расходов классификации расходов бюджетов;</w:t>
      </w:r>
    </w:p>
    <w:p w14:paraId="5C548486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на 2021 год согласно приложению 4 к настоящему решению;</w:t>
      </w:r>
    </w:p>
    <w:p w14:paraId="316CF986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2022 и 2023 годов согласно приложению 8 к настоящему решению.</w:t>
      </w:r>
    </w:p>
    <w:p w14:paraId="3CAD5249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ведомственную структуру расходов бюджета Сельского поселения Кальмияровский сельсовет муниципального района Татышлинский район Республики Башкортостан:</w:t>
      </w:r>
    </w:p>
    <w:p w14:paraId="603A94BB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на 2021 год согласно приложению 5 к настоящему решению;</w:t>
      </w:r>
    </w:p>
    <w:p w14:paraId="4268BE72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2022 и 2023 годов согласно приложению 9 к настоящему решению.</w:t>
      </w:r>
    </w:p>
    <w:p w14:paraId="475F0690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объем бюджетных ассигнований Дорожного фонда муниципального района на 2021 год в сумме 1355 тыс. рублей, на 2022 год в сумме 0,00 тыс. рублей и на 2023 год в сумме 0,00 тыс. рублей.</w:t>
      </w:r>
    </w:p>
    <w:p w14:paraId="238B926A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Установить, что бюджетные ассигнования Дорожного фонда Сельского поселения Кальмияровский сельсовет муниципального района Татышлинский район Республики Башкортостан, не использованные по состоянию на 1 января 2022 года, направляются на увеличение бюджетных ассигнований Дорожного фонда Сельского поселения Кальмияровский сельсовет муниципального района Татышлинский район Республики Башкортостан в 2021 году.</w:t>
      </w:r>
    </w:p>
    <w:p w14:paraId="3C7CA6A7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 Администрация Сельского поселения Кальмияровский сельсовет муниципального района Татышлинский район Республики Башкортостан не вправе принимать решения, приводящие к увеличению в 2021–2023 годах численности муниципальных служащих и работников администрации сельского поселения.</w:t>
      </w:r>
    </w:p>
    <w:p w14:paraId="15122CB6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11. Утвердить 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Сельского поселения Кальмияровский сельсовет муниципального района Татышлинский район Республики Башкортостан на 2021 год в размере 2782,7 на 2022 год –2872 и на 2023 год –2831;</w:t>
      </w:r>
    </w:p>
    <w:p w14:paraId="754A0600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 Установить предельный объем муниципального долга муниципального района на 2021 год в сумме 0 рублей, на 2022 год в сумме 0 рублей и на 2023 год в сумме 0 рублей.</w:t>
      </w:r>
    </w:p>
    <w:p w14:paraId="33D51D92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13. Утвердить верхний предел муниципального долга Сельского поселения Кальмияровский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 и на 1 января 2023 года в сумме 0 рублей, в том числе верхний предел долга по муниципальным гарантиям Сельского поселения Кальмияровский сельсовет муниципального района Татышлинский район Республики Башкортостан на 1 января 2021 года в сумме 0 рублей, на 1 января 2022 года в сумме 0 рублей, на 1 января 2023 года в сумме 0 рублей.</w:t>
      </w:r>
    </w:p>
    <w:p w14:paraId="11DC2F5A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Кальмияровский сельсовет муниципального района Татышлинский район Республики Башкортостан,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района:</w:t>
      </w:r>
    </w:p>
    <w:p w14:paraId="471143D8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распределение дотаций на поддержку мер по обеспечению сбалансированности бюджета сельского поселения;</w:t>
      </w:r>
    </w:p>
    <w:p w14:paraId="7C649F7D" w14:textId="77777777" w:rsidR="004E7085" w:rsidRDefault="004E7085" w:rsidP="004E708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использование образованной в ходе исполнения бюджета Сельского поселения Кальмияровский сельсовет муниципального района Татышлинский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14:paraId="3B477F70" w14:textId="77777777" w:rsidR="004E7085" w:rsidRDefault="004E7085" w:rsidP="004E708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15. Настоящее решение вступает в силу с 1 января 2021 года.</w:t>
      </w:r>
    </w:p>
    <w:p w14:paraId="40F0BD6F" w14:textId="77777777" w:rsidR="004E7085" w:rsidRDefault="004E7085" w:rsidP="004E708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16. Контроль за исполнением настоящего решения возложить на постоянную комиссию Совета по бюджету, налогам,  вопросам собственности. </w:t>
      </w:r>
    </w:p>
    <w:p w14:paraId="6EA02BAE" w14:textId="77777777" w:rsidR="004E7085" w:rsidRDefault="004E7085" w:rsidP="004E708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45B969" w14:textId="77777777" w:rsidR="004E7085" w:rsidRDefault="004E7085" w:rsidP="004E7085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</w:p>
    <w:p w14:paraId="54E6E6EE" w14:textId="77777777" w:rsidR="004E7085" w:rsidRDefault="004E7085" w:rsidP="004E7085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Глава сельского поселения                                                       </w:t>
      </w:r>
      <w:r>
        <w:rPr>
          <w:b/>
          <w:sz w:val="28"/>
          <w:szCs w:val="28"/>
        </w:rPr>
        <w:tab/>
        <w:t>Ф.К. Иванов</w:t>
      </w:r>
    </w:p>
    <w:p w14:paraId="3928EE28" w14:textId="6A3CC04F" w:rsidR="004E7085" w:rsidRDefault="0018626E" w:rsidP="004E7085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марта 2022</w:t>
      </w:r>
      <w:r w:rsidR="004E7085">
        <w:rPr>
          <w:b/>
          <w:sz w:val="28"/>
          <w:szCs w:val="28"/>
        </w:rPr>
        <w:t xml:space="preserve"> г.</w:t>
      </w:r>
    </w:p>
    <w:p w14:paraId="64614C46" w14:textId="0B6989AC" w:rsidR="004E7085" w:rsidRDefault="004E7085" w:rsidP="004E7085">
      <w:pPr>
        <w:pStyle w:val="af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№ 2</w:t>
      </w:r>
      <w:r w:rsidR="0018626E">
        <w:rPr>
          <w:b/>
          <w:sz w:val="28"/>
          <w:szCs w:val="28"/>
        </w:rPr>
        <w:t>40</w:t>
      </w:r>
      <w:bookmarkStart w:id="1" w:name="_GoBack"/>
      <w:bookmarkEnd w:id="1"/>
    </w:p>
    <w:p w14:paraId="2231D589" w14:textId="5AF3FDCE" w:rsidR="003B5DB5" w:rsidRPr="003B5DB5" w:rsidRDefault="003B5DB5" w:rsidP="004E7085">
      <w:pPr>
        <w:spacing w:line="232" w:lineRule="auto"/>
        <w:ind w:left="244" w:right="230" w:firstLine="812"/>
        <w:jc w:val="both"/>
        <w:rPr>
          <w:color w:val="000000"/>
          <w:sz w:val="26"/>
          <w:szCs w:val="22"/>
        </w:rPr>
      </w:pPr>
    </w:p>
    <w:sectPr w:rsidR="003B5DB5" w:rsidRPr="003B5DB5" w:rsidSect="0007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8EC58" w14:textId="77777777" w:rsidR="006C72CB" w:rsidRDefault="006C72CB" w:rsidP="00814318">
      <w:r>
        <w:separator/>
      </w:r>
    </w:p>
  </w:endnote>
  <w:endnote w:type="continuationSeparator" w:id="0">
    <w:p w14:paraId="7B12CD5F" w14:textId="77777777" w:rsidR="006C72CB" w:rsidRDefault="006C72CB" w:rsidP="008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1882" w14:textId="77777777" w:rsidR="006C72CB" w:rsidRDefault="006C72CB" w:rsidP="00814318">
      <w:r>
        <w:separator/>
      </w:r>
    </w:p>
  </w:footnote>
  <w:footnote w:type="continuationSeparator" w:id="0">
    <w:p w14:paraId="3A94265E" w14:textId="77777777" w:rsidR="006C72CB" w:rsidRDefault="006C72CB" w:rsidP="0081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776"/>
    <w:multiLevelType w:val="hybridMultilevel"/>
    <w:tmpl w:val="C2FE2748"/>
    <w:lvl w:ilvl="0" w:tplc="473639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5050E8">
      <w:start w:val="1"/>
      <w:numFmt w:val="lowerLetter"/>
      <w:lvlText w:val="%2"/>
      <w:lvlJc w:val="left"/>
      <w:pPr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18A3A0">
      <w:start w:val="1"/>
      <w:numFmt w:val="lowerRoman"/>
      <w:lvlText w:val="%3"/>
      <w:lvlJc w:val="left"/>
      <w:pPr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F00ACA">
      <w:start w:val="1"/>
      <w:numFmt w:val="decimal"/>
      <w:lvlText w:val="%4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BC27D8">
      <w:start w:val="1"/>
      <w:numFmt w:val="lowerLetter"/>
      <w:lvlText w:val="%5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B0A0EC">
      <w:start w:val="1"/>
      <w:numFmt w:val="lowerRoman"/>
      <w:lvlText w:val="%6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1C4500">
      <w:start w:val="1"/>
      <w:numFmt w:val="decimal"/>
      <w:lvlText w:val="%7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C6F48E">
      <w:start w:val="1"/>
      <w:numFmt w:val="lowerLetter"/>
      <w:lvlText w:val="%8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2C572C">
      <w:start w:val="1"/>
      <w:numFmt w:val="lowerRoman"/>
      <w:lvlText w:val="%9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A7259C"/>
    <w:multiLevelType w:val="hybridMultilevel"/>
    <w:tmpl w:val="C2FE2748"/>
    <w:lvl w:ilvl="0" w:tplc="473639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5050E8">
      <w:start w:val="1"/>
      <w:numFmt w:val="lowerLetter"/>
      <w:lvlText w:val="%2"/>
      <w:lvlJc w:val="left"/>
      <w:pPr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18A3A0">
      <w:start w:val="1"/>
      <w:numFmt w:val="lowerRoman"/>
      <w:lvlText w:val="%3"/>
      <w:lvlJc w:val="left"/>
      <w:pPr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F00ACA">
      <w:start w:val="1"/>
      <w:numFmt w:val="decimal"/>
      <w:lvlText w:val="%4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BC27D8">
      <w:start w:val="1"/>
      <w:numFmt w:val="lowerLetter"/>
      <w:lvlText w:val="%5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B0A0EC">
      <w:start w:val="1"/>
      <w:numFmt w:val="lowerRoman"/>
      <w:lvlText w:val="%6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1C4500">
      <w:start w:val="1"/>
      <w:numFmt w:val="decimal"/>
      <w:lvlText w:val="%7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C6F48E">
      <w:start w:val="1"/>
      <w:numFmt w:val="lowerLetter"/>
      <w:lvlText w:val="%8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2C572C">
      <w:start w:val="1"/>
      <w:numFmt w:val="lowerRoman"/>
      <w:lvlText w:val="%9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C72B63"/>
    <w:multiLevelType w:val="hybridMultilevel"/>
    <w:tmpl w:val="7D2215EC"/>
    <w:lvl w:ilvl="0" w:tplc="01684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86FFE"/>
    <w:multiLevelType w:val="hybridMultilevel"/>
    <w:tmpl w:val="5D2AAAA6"/>
    <w:lvl w:ilvl="0" w:tplc="44783F0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DC"/>
    <w:rsid w:val="000647CE"/>
    <w:rsid w:val="00070356"/>
    <w:rsid w:val="00116131"/>
    <w:rsid w:val="00131E76"/>
    <w:rsid w:val="001809B0"/>
    <w:rsid w:val="0018626E"/>
    <w:rsid w:val="002242C6"/>
    <w:rsid w:val="00297BE8"/>
    <w:rsid w:val="00297CC1"/>
    <w:rsid w:val="002A3797"/>
    <w:rsid w:val="00331F39"/>
    <w:rsid w:val="003B5DB5"/>
    <w:rsid w:val="003C3ECB"/>
    <w:rsid w:val="003C5DE9"/>
    <w:rsid w:val="0041045B"/>
    <w:rsid w:val="00481D6C"/>
    <w:rsid w:val="004C1FE7"/>
    <w:rsid w:val="004C754E"/>
    <w:rsid w:val="004E7085"/>
    <w:rsid w:val="00574861"/>
    <w:rsid w:val="00605C4B"/>
    <w:rsid w:val="00612236"/>
    <w:rsid w:val="00614693"/>
    <w:rsid w:val="00671757"/>
    <w:rsid w:val="00692706"/>
    <w:rsid w:val="006C72CB"/>
    <w:rsid w:val="007661D1"/>
    <w:rsid w:val="007A0166"/>
    <w:rsid w:val="007D62A3"/>
    <w:rsid w:val="00814318"/>
    <w:rsid w:val="00856926"/>
    <w:rsid w:val="00876493"/>
    <w:rsid w:val="00893A5A"/>
    <w:rsid w:val="008C6E51"/>
    <w:rsid w:val="008F3DDD"/>
    <w:rsid w:val="00903243"/>
    <w:rsid w:val="00933A88"/>
    <w:rsid w:val="009472DC"/>
    <w:rsid w:val="009D65B1"/>
    <w:rsid w:val="00A54DCE"/>
    <w:rsid w:val="00A70878"/>
    <w:rsid w:val="00A86F11"/>
    <w:rsid w:val="00AB5399"/>
    <w:rsid w:val="00B15DEA"/>
    <w:rsid w:val="00B501D4"/>
    <w:rsid w:val="00BA0FDA"/>
    <w:rsid w:val="00BA52DB"/>
    <w:rsid w:val="00BE5086"/>
    <w:rsid w:val="00CE16EE"/>
    <w:rsid w:val="00D1089F"/>
    <w:rsid w:val="00D5310A"/>
    <w:rsid w:val="00DD59ED"/>
    <w:rsid w:val="00DE7CE6"/>
    <w:rsid w:val="00ED2509"/>
    <w:rsid w:val="00EF0625"/>
    <w:rsid w:val="00F464AA"/>
    <w:rsid w:val="00F87BDC"/>
    <w:rsid w:val="00FD082A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728"/>
  <w15:chartTrackingRefBased/>
  <w15:docId w15:val="{27A7FE3C-B3F2-40CD-8204-3E05425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75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A86F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6F1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6F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6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F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F1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14693"/>
    <w:rPr>
      <w:color w:val="0000FF"/>
      <w:u w:val="single"/>
    </w:rPr>
  </w:style>
  <w:style w:type="paragraph" w:customStyle="1" w:styleId="formattext">
    <w:name w:val="formattext"/>
    <w:basedOn w:val="a"/>
    <w:rsid w:val="0061469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1089F"/>
    <w:pPr>
      <w:ind w:left="720"/>
      <w:contextualSpacing/>
    </w:pPr>
  </w:style>
  <w:style w:type="paragraph" w:styleId="af1">
    <w:name w:val="Body Text"/>
    <w:basedOn w:val="a"/>
    <w:link w:val="af2"/>
    <w:rsid w:val="00BA52DB"/>
    <w:pPr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BA52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52DB"/>
    <w:pPr>
      <w:suppressAutoHyphens/>
      <w:jc w:val="both"/>
    </w:pPr>
    <w:rPr>
      <w:sz w:val="28"/>
      <w:szCs w:val="20"/>
      <w:lang w:val="en-US" w:eastAsia="ar-SA"/>
    </w:rPr>
  </w:style>
  <w:style w:type="paragraph" w:customStyle="1" w:styleId="310">
    <w:name w:val="Основной текст с отступом 31"/>
    <w:basedOn w:val="a"/>
    <w:rsid w:val="00BA52D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4E7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E7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1B84-E2D8-4B28-9D90-F3A38E3C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kalmiyar.selsovet@outlook.com</cp:lastModifiedBy>
  <cp:revision>2</cp:revision>
  <cp:lastPrinted>2022-03-31T06:57:00Z</cp:lastPrinted>
  <dcterms:created xsi:type="dcterms:W3CDTF">2022-04-11T07:47:00Z</dcterms:created>
  <dcterms:modified xsi:type="dcterms:W3CDTF">2022-04-11T07:47:00Z</dcterms:modified>
</cp:coreProperties>
</file>